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84A8B" w14:textId="77777777" w:rsidR="00141432" w:rsidRDefault="00141432">
      <w:pPr>
        <w:pStyle w:val="a6"/>
      </w:pPr>
    </w:p>
    <w:tbl>
      <w:tblPr>
        <w:tblW w:w="14936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Διάταξη φυλλαδίου - Εσωτερικά"/>
      </w:tblPr>
      <w:tblGrid>
        <w:gridCol w:w="4773"/>
        <w:gridCol w:w="933"/>
        <w:gridCol w:w="4569"/>
        <w:gridCol w:w="20"/>
        <w:gridCol w:w="53"/>
        <w:gridCol w:w="4588"/>
      </w:tblGrid>
      <w:tr w:rsidR="00ED7575" w14:paraId="5847BC71" w14:textId="77777777" w:rsidTr="00CE05C8">
        <w:trPr>
          <w:trHeight w:hRule="exact" w:val="9409"/>
        </w:trPr>
        <w:tc>
          <w:tcPr>
            <w:tcW w:w="4773" w:type="dxa"/>
          </w:tcPr>
          <w:tbl>
            <w:tblPr>
              <w:tblStyle w:val="a5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06"/>
            </w:tblGrid>
            <w:tr w:rsidR="00ED7575" w14:paraId="678240DD" w14:textId="77777777" w:rsidTr="00D06FC3">
              <w:trPr>
                <w:trHeight w:hRule="exact" w:val="2367"/>
              </w:trPr>
              <w:tc>
                <w:tcPr>
                  <w:tcW w:w="4206" w:type="dxa"/>
                </w:tcPr>
                <w:p w14:paraId="2D105B10" w14:textId="77777777" w:rsidR="00ED7575" w:rsidRDefault="00ED7575" w:rsidP="008617EA">
                  <w:pPr>
                    <w:spacing w:after="200" w:line="264" w:lineRule="auto"/>
                    <w:jc w:val="both"/>
                  </w:pPr>
                  <w:r>
                    <w:rPr>
                      <w:noProof/>
                    </w:rPr>
                    <w:drawing>
                      <wp:inline distT="0" distB="0" distL="0" distR="0" wp14:anchorId="6BF19370" wp14:editId="2BF134FA">
                        <wp:extent cx="2554605" cy="1706880"/>
                        <wp:effectExtent l="0" t="0" r="0" b="7620"/>
                        <wp:docPr id="5" name="Εικόνα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54605" cy="170688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D7575" w14:paraId="31645C1C" w14:textId="77777777" w:rsidTr="00CE05C8">
              <w:trPr>
                <w:trHeight w:hRule="exact" w:val="7471"/>
              </w:trPr>
              <w:tc>
                <w:tcPr>
                  <w:tcW w:w="4206" w:type="dxa"/>
                  <w:tcBorders>
                    <w:bottom w:val="single" w:sz="4" w:space="0" w:color="auto"/>
                  </w:tcBorders>
                </w:tcPr>
                <w:p w14:paraId="0AFF4624" w14:textId="7CE58D9C" w:rsidR="00ED7575" w:rsidRPr="00A257E6" w:rsidRDefault="00ED7575" w:rsidP="008617EA">
                  <w:pPr>
                    <w:pStyle w:val="2"/>
                    <w:jc w:val="both"/>
                    <w:rPr>
                      <w:lang w:bidi="el-GR"/>
                    </w:rPr>
                  </w:pPr>
                  <w:r>
                    <w:rPr>
                      <w:lang w:bidi="el-GR"/>
                    </w:rPr>
                    <w:t>1</w:t>
                  </w:r>
                  <w:r w:rsidR="00A257E6" w:rsidRPr="00E433F0">
                    <w:rPr>
                      <w:lang w:bidi="el-GR"/>
                    </w:rPr>
                    <w:t>4</w:t>
                  </w:r>
                  <w:r w:rsidRPr="006E67C8">
                    <w:rPr>
                      <w:vertAlign w:val="superscript"/>
                      <w:lang w:bidi="el-GR"/>
                    </w:rPr>
                    <w:t>ο</w:t>
                  </w:r>
                  <w:r>
                    <w:rPr>
                      <w:lang w:bidi="el-GR"/>
                    </w:rPr>
                    <w:t xml:space="preserve"> ΓΥΜΝΑΣΙΟ </w:t>
                  </w:r>
                  <w:r w:rsidR="00A257E6">
                    <w:rPr>
                      <w:lang w:bidi="el-GR"/>
                    </w:rPr>
                    <w:t>ΑΘΗΝΩΝ</w:t>
                  </w:r>
                </w:p>
                <w:p w14:paraId="7E327D1C" w14:textId="77777777" w:rsidR="00CA0E4A" w:rsidRDefault="00CA0E4A" w:rsidP="008617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kern w:val="0"/>
                    </w:rPr>
                  </w:pPr>
                </w:p>
                <w:p w14:paraId="71F6978D" w14:textId="77777777" w:rsidR="00ED7575" w:rsidRPr="00CA0E4A" w:rsidRDefault="00ED7575" w:rsidP="008617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kern w:val="0"/>
                    </w:rPr>
                  </w:pPr>
                  <w:r w:rsidRPr="00CA0E4A">
                    <w:rPr>
                      <w:rFonts w:ascii="Calibri" w:hAnsi="Calibri" w:cs="Calibri"/>
                      <w:kern w:val="0"/>
                    </w:rPr>
                    <w:t>1. Το διδακτικό έτος στο Γυμνάσιο αρχίζει την 1η Σεπτεμβρίου και λήγει την 30η Ιουνίου του επόμενου έτους.</w:t>
                  </w:r>
                </w:p>
                <w:p w14:paraId="1C20EA25" w14:textId="2F6E230F" w:rsidR="00ED7575" w:rsidRPr="00CA0E4A" w:rsidRDefault="00ED7575" w:rsidP="008617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kern w:val="0"/>
                    </w:rPr>
                  </w:pPr>
                  <w:r w:rsidRPr="00CA0E4A">
                    <w:rPr>
                      <w:rFonts w:ascii="Calibri" w:hAnsi="Calibri" w:cs="Calibri"/>
                      <w:kern w:val="0"/>
                    </w:rPr>
                    <w:t>2. Η διδασκαλία των μαθημάτων διεξάγεται σε δύο διδακτικές περιόδους που ονομάζονται τετράμηνα. Η πρώτη περίοδος (1ο τετράμηνο) διαρκεί από 11 Σεπτεμβρίου έως 20 Ιανουαρίου και η δεύτερη περίοδος (2</w:t>
                  </w:r>
                  <w:r w:rsidRPr="00CA0E4A">
                    <w:rPr>
                      <w:rFonts w:ascii="Calibri" w:hAnsi="Calibri" w:cs="Calibri"/>
                      <w:kern w:val="0"/>
                      <w:vertAlign w:val="superscript"/>
                    </w:rPr>
                    <w:t>ο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 xml:space="preserve"> τετράμηνο) από 21 Ιανουαρίου έως 31 Μαΐου.</w:t>
                  </w:r>
                  <w:r w:rsidR="00B431FB">
                    <w:rPr>
                      <w:rFonts w:ascii="Calibri" w:hAnsi="Calibri" w:cs="Calibri"/>
                      <w:kern w:val="0"/>
                    </w:rPr>
                    <w:t xml:space="preserve"> Με τη λήξη κάθε τετραμήνου δίδεται έλεγχος προόδου.</w:t>
                  </w:r>
                </w:p>
                <w:p w14:paraId="21502A02" w14:textId="0F448A8F" w:rsidR="00B64BBF" w:rsidRPr="00CA0E4A" w:rsidRDefault="00ED7575" w:rsidP="008617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b/>
                      <w:bCs/>
                      <w:kern w:val="0"/>
                    </w:rPr>
                  </w:pPr>
                  <w:r w:rsidRPr="00CA0E4A">
                    <w:rPr>
                      <w:rFonts w:ascii="Calibri" w:hAnsi="Calibri" w:cs="Calibri"/>
                      <w:b/>
                      <w:bCs/>
                      <w:kern w:val="0"/>
                    </w:rPr>
                    <w:t>Μαθήματα που διδάσκονται στο Γυμνάσιο</w:t>
                  </w:r>
                </w:p>
                <w:p w14:paraId="1B684A26" w14:textId="77777777" w:rsidR="00ED7575" w:rsidRPr="00CA0E4A" w:rsidRDefault="00ED7575" w:rsidP="008617E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kern w:val="0"/>
                    </w:rPr>
                  </w:pPr>
                  <w:r w:rsidRPr="00CA0E4A">
                    <w:rPr>
                      <w:rFonts w:ascii="Calibri" w:hAnsi="Calibri" w:cs="Calibri"/>
                      <w:kern w:val="0"/>
                    </w:rPr>
                    <w:t>1. Τα μαθήματα που διδάσκονται στο Γυμνάσιο κατατάσσονται σε τρεις ομάδες.</w:t>
                  </w:r>
                </w:p>
                <w:p w14:paraId="548C9BBB" w14:textId="77777777" w:rsidR="00221416" w:rsidRDefault="00ED7575" w:rsidP="00CE05C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kern w:val="0"/>
                    </w:rPr>
                  </w:pPr>
                  <w:r w:rsidRPr="00CE05C8">
                    <w:rPr>
                      <w:rFonts w:ascii="Calibri" w:hAnsi="Calibri" w:cs="Calibri"/>
                      <w:kern w:val="0"/>
                    </w:rPr>
                    <w:t xml:space="preserve">Η πρώτη ομάδα (Ομάδα Α') περιλαμβάνει τα εξής μαθήματα: </w:t>
                  </w:r>
                </w:p>
                <w:p w14:paraId="5315FAE5" w14:textId="60C4A2D5" w:rsidR="00E937C9" w:rsidRPr="00CE05C8" w:rsidRDefault="00E937C9" w:rsidP="00CE05C8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kern w:val="0"/>
                    </w:rPr>
                  </w:pPr>
                  <w:r w:rsidRPr="00CE05C8">
                    <w:rPr>
                      <w:rFonts w:ascii="Calibri" w:hAnsi="Calibri" w:cs="Calibri"/>
                      <w:kern w:val="0"/>
                    </w:rPr>
                    <w:t>αα</w:t>
                  </w:r>
                  <w:r w:rsidR="00ED7575" w:rsidRPr="00CE05C8">
                    <w:rPr>
                      <w:rFonts w:ascii="Calibri" w:hAnsi="Calibri" w:cs="Calibri"/>
                      <w:kern w:val="0"/>
                    </w:rPr>
                    <w:t>) Νεοελληνική Γλώσσα και Γραμματεία (Γλωσσική Διδασκαλία και Νεοελληνική Λογοτεχνία),</w:t>
                  </w:r>
                  <w:r w:rsidRPr="00CE05C8">
                    <w:rPr>
                      <w:rFonts w:ascii="Calibri" w:hAnsi="Calibri" w:cs="Calibri"/>
                      <w:kern w:val="0"/>
                    </w:rPr>
                    <w:t>αβ</w:t>
                  </w:r>
                  <w:r w:rsidR="00C63892">
                    <w:rPr>
                      <w:rFonts w:ascii="Calibri" w:hAnsi="Calibri" w:cs="Calibri"/>
                      <w:kern w:val="0"/>
                    </w:rPr>
                    <w:t xml:space="preserve"> </w:t>
                  </w:r>
                  <w:r w:rsidRPr="00CE05C8">
                    <w:rPr>
                      <w:rFonts w:ascii="Calibri" w:hAnsi="Calibri" w:cs="Calibri"/>
                      <w:kern w:val="0"/>
                    </w:rPr>
                    <w:t>)Αρχαία Ελληνική Γλώσσα και Γραμματεία και Αρχαία Ελληνικά Κείμενα από μετάφραση, αγ</w:t>
                  </w:r>
                  <w:r w:rsidR="00ED7575" w:rsidRPr="00CE05C8">
                    <w:rPr>
                      <w:rFonts w:ascii="Calibri" w:hAnsi="Calibri" w:cs="Calibri"/>
                      <w:kern w:val="0"/>
                    </w:rPr>
                    <w:t xml:space="preserve">) </w:t>
                  </w:r>
                  <w:r w:rsidRPr="00CE05C8">
                    <w:rPr>
                      <w:rFonts w:ascii="Calibri" w:hAnsi="Calibri" w:cs="Calibri"/>
                      <w:kern w:val="0"/>
                    </w:rPr>
                    <w:t>Ιστορία.</w:t>
                  </w:r>
                  <w:r w:rsidR="00C63892">
                    <w:rPr>
                      <w:rFonts w:ascii="Calibri" w:hAnsi="Calibri" w:cs="Calibri"/>
                      <w:kern w:val="0"/>
                    </w:rPr>
                    <w:t xml:space="preserve"> </w:t>
                  </w:r>
                  <w:r w:rsidRPr="00CE05C8">
                    <w:rPr>
                      <w:rFonts w:ascii="Calibri" w:hAnsi="Calibri" w:cs="Calibri"/>
                      <w:kern w:val="0"/>
                    </w:rPr>
                    <w:t>αδ)</w:t>
                  </w:r>
                  <w:r w:rsidR="00ED7575" w:rsidRPr="00CE05C8">
                    <w:rPr>
                      <w:rFonts w:ascii="Calibri" w:hAnsi="Calibri" w:cs="Calibri"/>
                      <w:kern w:val="0"/>
                    </w:rPr>
                    <w:t xml:space="preserve">Μαθηματικά, </w:t>
                  </w:r>
                  <w:r w:rsidRPr="00CE05C8">
                    <w:rPr>
                      <w:rFonts w:ascii="Calibri" w:hAnsi="Calibri" w:cs="Calibri"/>
                      <w:kern w:val="0"/>
                    </w:rPr>
                    <w:t>αε</w:t>
                  </w:r>
                  <w:r w:rsidR="00ED7575" w:rsidRPr="00CE05C8">
                    <w:rPr>
                      <w:rFonts w:ascii="Calibri" w:hAnsi="Calibri" w:cs="Calibri"/>
                      <w:kern w:val="0"/>
                    </w:rPr>
                    <w:t>) Φυσική</w:t>
                  </w:r>
                  <w:r w:rsidRPr="00CE05C8">
                    <w:rPr>
                      <w:rFonts w:ascii="Calibri" w:hAnsi="Calibri" w:cs="Calibri"/>
                      <w:kern w:val="0"/>
                    </w:rPr>
                    <w:t xml:space="preserve"> </w:t>
                  </w:r>
                  <w:r w:rsidR="00ED7575" w:rsidRPr="00CE05C8">
                    <w:rPr>
                      <w:rFonts w:ascii="Calibri" w:hAnsi="Calibri" w:cs="Calibri"/>
                      <w:kern w:val="0"/>
                    </w:rPr>
                    <w:t>,</w:t>
                  </w:r>
                  <w:r w:rsidR="00C63892">
                    <w:rPr>
                      <w:rFonts w:ascii="Calibri" w:hAnsi="Calibri" w:cs="Calibri"/>
                      <w:kern w:val="0"/>
                    </w:rPr>
                    <w:t xml:space="preserve"> </w:t>
                  </w:r>
                  <w:r w:rsidRPr="00CE05C8">
                    <w:rPr>
                      <w:rFonts w:ascii="Calibri" w:hAnsi="Calibri" w:cs="Calibri"/>
                      <w:kern w:val="0"/>
                    </w:rPr>
                    <w:t>αστ)Βιολογία</w:t>
                  </w:r>
                  <w:r w:rsidR="00C63892">
                    <w:rPr>
                      <w:rFonts w:ascii="Calibri" w:hAnsi="Calibri" w:cs="Calibri"/>
                      <w:kern w:val="0"/>
                    </w:rPr>
                    <w:t xml:space="preserve"> </w:t>
                  </w:r>
                  <w:r w:rsidRPr="00CE05C8">
                    <w:rPr>
                      <w:rFonts w:ascii="Calibri" w:hAnsi="Calibri" w:cs="Calibri"/>
                      <w:kern w:val="0"/>
                    </w:rPr>
                    <w:t>αζ</w:t>
                  </w:r>
                  <w:r w:rsidR="00BE65DA" w:rsidRPr="00CE05C8">
                    <w:rPr>
                      <w:rFonts w:ascii="Calibri" w:hAnsi="Calibri" w:cs="Calibri"/>
                      <w:kern w:val="0"/>
                    </w:rPr>
                    <w:t>)</w:t>
                  </w:r>
                  <w:r w:rsidRPr="00CE05C8">
                    <w:rPr>
                      <w:rFonts w:ascii="Calibri" w:hAnsi="Calibri" w:cs="Calibri"/>
                      <w:kern w:val="0"/>
                    </w:rPr>
                    <w:t xml:space="preserve"> Αγγλικά</w:t>
                  </w:r>
                  <w:r w:rsidR="00221416">
                    <w:rPr>
                      <w:rFonts w:ascii="Calibri" w:hAnsi="Calibri" w:cs="Calibri"/>
                      <w:kern w:val="0"/>
                    </w:rPr>
                    <w:t>.</w:t>
                  </w:r>
                </w:p>
                <w:p w14:paraId="6584C41C" w14:textId="6DFF84C4" w:rsidR="00ED7575" w:rsidRPr="00B64BBF" w:rsidRDefault="00ED7575" w:rsidP="00E937C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  <w:kern w:val="0"/>
                    </w:rPr>
                  </w:pPr>
                  <w:r w:rsidRPr="00CA0E4A">
                    <w:rPr>
                      <w:rFonts w:ascii="Calibri" w:hAnsi="Calibri" w:cs="Calibri"/>
                      <w:kern w:val="0"/>
                    </w:rPr>
                    <w:t xml:space="preserve"> Η δεύτερη ομάδα (Ομάδα Β') περιλαμβάνει τα εξής μαθήματα:1)Χημεία,</w:t>
                  </w:r>
                  <w:r w:rsidR="00E937C9">
                    <w:rPr>
                      <w:rFonts w:ascii="Calibri" w:hAnsi="Calibri" w:cs="Calibri"/>
                      <w:kern w:val="0"/>
                    </w:rPr>
                    <w:t>2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 xml:space="preserve">)Γεωλογία-Γεωγραφία,  Κοινωνική και Πολιτική Αγωγή, </w:t>
                  </w:r>
                  <w:r w:rsidR="00E937C9">
                    <w:rPr>
                      <w:rFonts w:ascii="Calibri" w:hAnsi="Calibri" w:cs="Calibri"/>
                      <w:kern w:val="0"/>
                    </w:rPr>
                    <w:t>4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>) Θρησκευτικά  Δεύ</w:t>
                  </w:r>
                  <w:r w:rsidR="00B64BBF">
                    <w:rPr>
                      <w:rFonts w:ascii="Calibri" w:hAnsi="Calibri" w:cs="Calibri"/>
                      <w:kern w:val="0"/>
                    </w:rPr>
                    <w:t xml:space="preserve">τερη ξένη γλώσσα και 9) Οικιακή 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>Οικονομία.</w:t>
                  </w:r>
                </w:p>
              </w:tc>
            </w:tr>
          </w:tbl>
          <w:p w14:paraId="722E7443" w14:textId="77777777" w:rsidR="00ED7575" w:rsidRDefault="00ED7575" w:rsidP="008617EA">
            <w:pPr>
              <w:spacing w:after="160" w:line="259" w:lineRule="auto"/>
              <w:jc w:val="both"/>
            </w:pPr>
          </w:p>
        </w:tc>
        <w:tc>
          <w:tcPr>
            <w:tcW w:w="933" w:type="dxa"/>
          </w:tcPr>
          <w:p w14:paraId="7B2F233A" w14:textId="331F7DBA" w:rsidR="00E937C9" w:rsidRPr="00CA0E4A" w:rsidRDefault="00E937C9" w:rsidP="008617EA">
            <w:pPr>
              <w:spacing w:after="160" w:line="259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569" w:type="dxa"/>
          </w:tcPr>
          <w:p w14:paraId="1D98F956" w14:textId="77777777" w:rsidR="00A22E86" w:rsidRDefault="00A22E86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</w:p>
          <w:p w14:paraId="7179D8A4" w14:textId="7E95465D" w:rsidR="00E937C9" w:rsidRPr="00A22E86" w:rsidRDefault="00CE05C8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3)Κοινωνική και Πολιτική Αγωγή,4)Θρησκευτικά, </w:t>
            </w:r>
            <w:r w:rsidR="00E937C9" w:rsidRPr="00A22E86">
              <w:rPr>
                <w:rFonts w:ascii="Calibri" w:hAnsi="Calibri" w:cs="Calibri"/>
                <w:kern w:val="0"/>
              </w:rPr>
              <w:t>5)Τεχνολογία- Πληροφορική,6)</w:t>
            </w:r>
            <w:r>
              <w:rPr>
                <w:rFonts w:ascii="Calibri" w:hAnsi="Calibri" w:cs="Calibri"/>
                <w:kern w:val="0"/>
              </w:rPr>
              <w:t>Δ</w:t>
            </w:r>
            <w:r w:rsidR="00E937C9" w:rsidRPr="00A22E86">
              <w:rPr>
                <w:rFonts w:ascii="Calibri" w:hAnsi="Calibri" w:cs="Calibri"/>
                <w:kern w:val="0"/>
              </w:rPr>
              <w:t>εύτερη ξένη γλώσσα</w:t>
            </w:r>
          </w:p>
          <w:p w14:paraId="3EDD1F64" w14:textId="5CEE57E0" w:rsidR="00E937C9" w:rsidRPr="00A22E86" w:rsidRDefault="00E937C9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A22E86">
              <w:rPr>
                <w:rFonts w:ascii="Calibri" w:hAnsi="Calibri" w:cs="Calibri"/>
                <w:kern w:val="0"/>
              </w:rPr>
              <w:t>7)Οικιακή Οικονομία</w:t>
            </w:r>
          </w:p>
          <w:p w14:paraId="7F953B2D" w14:textId="1B0C2F47" w:rsidR="00E937C9" w:rsidRPr="00A22E86" w:rsidRDefault="00ED7575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A22E86">
              <w:rPr>
                <w:rFonts w:ascii="Calibri" w:hAnsi="Calibri" w:cs="Calibri"/>
                <w:kern w:val="0"/>
              </w:rPr>
              <w:t>Η τρίτη ομάδ</w:t>
            </w:r>
            <w:r w:rsidR="00B64BBF" w:rsidRPr="00A22E86">
              <w:rPr>
                <w:rFonts w:ascii="Calibri" w:hAnsi="Calibri" w:cs="Calibri"/>
                <w:kern w:val="0"/>
              </w:rPr>
              <w:t xml:space="preserve">α (Ομάδα Γ') περιλαμβάνει τα μαθήματα: </w:t>
            </w:r>
          </w:p>
          <w:p w14:paraId="5A674FB2" w14:textId="3591ACCF" w:rsidR="00ED7575" w:rsidRPr="00A22E86" w:rsidRDefault="00E937C9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A22E86">
              <w:rPr>
                <w:rFonts w:ascii="Calibri" w:hAnsi="Calibri" w:cs="Calibri"/>
                <w:kern w:val="0"/>
              </w:rPr>
              <w:t>1</w:t>
            </w:r>
            <w:r w:rsidR="00ED7575" w:rsidRPr="00A22E86">
              <w:rPr>
                <w:rFonts w:ascii="Calibri" w:hAnsi="Calibri" w:cs="Calibri"/>
                <w:kern w:val="0"/>
              </w:rPr>
              <w:t>) Μουσική -Καλλιτεχνικά</w:t>
            </w:r>
          </w:p>
          <w:p w14:paraId="48694198" w14:textId="2A5D5E21" w:rsidR="00ED7575" w:rsidRDefault="00E937C9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A22E86">
              <w:rPr>
                <w:rFonts w:ascii="Calibri" w:hAnsi="Calibri" w:cs="Calibri"/>
                <w:kern w:val="0"/>
              </w:rPr>
              <w:t>2)</w:t>
            </w:r>
            <w:r w:rsidR="00ED7575" w:rsidRPr="00A22E86">
              <w:rPr>
                <w:rFonts w:ascii="Calibri" w:hAnsi="Calibri" w:cs="Calibri"/>
                <w:kern w:val="0"/>
              </w:rPr>
              <w:t>) Φυσική Αγωγή.</w:t>
            </w:r>
          </w:p>
          <w:p w14:paraId="79C2D8F4" w14:textId="0728EC50" w:rsidR="00B43E49" w:rsidRDefault="00B43E49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3)Εργαστήρια δεξ</w:t>
            </w:r>
            <w:r w:rsidR="008A0A65">
              <w:rPr>
                <w:rFonts w:ascii="Calibri" w:hAnsi="Calibri" w:cs="Calibri"/>
                <w:kern w:val="0"/>
              </w:rPr>
              <w:t>ι</w:t>
            </w:r>
            <w:r>
              <w:rPr>
                <w:rFonts w:ascii="Calibri" w:hAnsi="Calibri" w:cs="Calibri"/>
                <w:kern w:val="0"/>
              </w:rPr>
              <w:t>οτήτων</w:t>
            </w:r>
            <w:r w:rsidR="008A0A65">
              <w:rPr>
                <w:rFonts w:ascii="Calibri" w:hAnsi="Calibri" w:cs="Calibri"/>
                <w:kern w:val="0"/>
              </w:rPr>
              <w:t>.</w:t>
            </w:r>
          </w:p>
          <w:p w14:paraId="040F4327" w14:textId="743FB5F1" w:rsidR="005D4E69" w:rsidRDefault="005D4E69" w:rsidP="005D4E6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5D4E69">
              <w:rPr>
                <w:rFonts w:ascii="Calibri" w:hAnsi="Calibri" w:cs="Calibri"/>
                <w:kern w:val="0"/>
              </w:rPr>
              <w:t>Στα μαθήματα της Ομάδας Α’ και Β΄ διενεργείται  μία ωριαία γραπτή δοκιμασία κατά τη διάρκεια του πρώτου τετράμηνου και μία κατά το δεύτερο τετράμηνο Ο διδάσκων/ουσα  μάθημα της πρώτης και της δεύτερης ομάδας μπορεί να επιλέξει, αντί της διεξαγωγής ωριαίας γραπτής δοκιμασίας σε κάποιο τμήμα ή κάποια τμήματα, την ανάθεση μιας συνθετικής δημιουργικής εργασίας μικρής έκτασης στους μαθητές του τμήματος ή των τμημάτων. Επίσης, δύναται να επιλέξει την αξιοποίηση των χαρακτηριστικών και των σταδίων εφαρμογής  μοντέλου της ανεστραμμένης τάξης</w:t>
            </w:r>
            <w:r>
              <w:rPr>
                <w:rFonts w:ascii="Calibri" w:hAnsi="Calibri" w:cs="Calibri"/>
                <w:kern w:val="0"/>
              </w:rPr>
              <w:t>.</w:t>
            </w:r>
          </w:p>
          <w:p w14:paraId="4B434D78" w14:textId="4428ECFF" w:rsidR="005D4E69" w:rsidRPr="00A22E86" w:rsidRDefault="005D4E69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>Στα μαθήματα της Γ Ομάδας δεν προβλέπεται γραπτή εξέταση στη διάρκεια των τετραμήνων.</w:t>
            </w:r>
          </w:p>
          <w:p w14:paraId="0630D7DF" w14:textId="31A82FD8" w:rsidR="00ED7575" w:rsidRPr="00CA0E4A" w:rsidRDefault="000C77BA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bookmarkStart w:id="0" w:name="_Hlk48939957"/>
            <w:r>
              <w:rPr>
                <w:rFonts w:ascii="Calibri" w:hAnsi="Calibri" w:cs="Calibri"/>
                <w:kern w:val="0"/>
              </w:rPr>
              <w:t xml:space="preserve">Κατά την </w:t>
            </w:r>
            <w:r w:rsidR="00ED7575" w:rsidRPr="00CA0E4A">
              <w:rPr>
                <w:rFonts w:ascii="Calibri" w:hAnsi="Calibri" w:cs="Calibri"/>
                <w:kern w:val="0"/>
              </w:rPr>
              <w:t xml:space="preserve"> πρώτη εξεταστική περίοδο </w:t>
            </w:r>
            <w:r>
              <w:rPr>
                <w:rFonts w:ascii="Calibri" w:hAnsi="Calibri" w:cs="Calibri"/>
                <w:kern w:val="0"/>
              </w:rPr>
              <w:t xml:space="preserve">Ιουνίου </w:t>
            </w:r>
            <w:r w:rsidR="00ED7575" w:rsidRPr="00CA0E4A">
              <w:rPr>
                <w:rFonts w:ascii="Calibri" w:hAnsi="Calibri" w:cs="Calibri"/>
                <w:kern w:val="0"/>
              </w:rPr>
              <w:t xml:space="preserve"> διε-</w:t>
            </w:r>
          </w:p>
          <w:p w14:paraId="1AD63D50" w14:textId="77777777" w:rsidR="00ED7575" w:rsidRPr="00CA0E4A" w:rsidRDefault="00ED7575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CA0E4A">
              <w:rPr>
                <w:rFonts w:ascii="Calibri" w:hAnsi="Calibri" w:cs="Calibri"/>
                <w:kern w:val="0"/>
              </w:rPr>
              <w:t>ξάγονται οι γραπτές ανακεφαλαιωτικές εξετάσεις στα</w:t>
            </w:r>
          </w:p>
          <w:p w14:paraId="27FADB7D" w14:textId="77777777" w:rsidR="00ED7575" w:rsidRPr="00CA0E4A" w:rsidRDefault="00ED7575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  <w:r w:rsidRPr="00CA0E4A">
              <w:rPr>
                <w:rFonts w:ascii="Calibri" w:hAnsi="Calibri" w:cs="Calibri"/>
                <w:kern w:val="0"/>
              </w:rPr>
              <w:t>μαθήματα της Ομάδας Α' .</w:t>
            </w:r>
          </w:p>
          <w:p w14:paraId="0385416C" w14:textId="632BB1DA" w:rsidR="00ED7575" w:rsidRPr="00CA0E4A" w:rsidRDefault="00ED7575" w:rsidP="0052700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</w:p>
          <w:bookmarkEnd w:id="0"/>
          <w:p w14:paraId="35557B96" w14:textId="77777777" w:rsidR="00ED7575" w:rsidRPr="00CA0E4A" w:rsidRDefault="00ED7575" w:rsidP="000C77BA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alibri" w:hAnsi="Calibri" w:cs="Calibri"/>
                <w:kern w:val="0"/>
              </w:rPr>
            </w:pPr>
          </w:p>
        </w:tc>
        <w:tc>
          <w:tcPr>
            <w:tcW w:w="20" w:type="dxa"/>
          </w:tcPr>
          <w:p w14:paraId="2B73001D" w14:textId="77777777" w:rsidR="00ED7575" w:rsidRDefault="00ED7575" w:rsidP="00B64BBF">
            <w:pPr>
              <w:spacing w:after="160" w:line="259" w:lineRule="auto"/>
            </w:pPr>
          </w:p>
        </w:tc>
        <w:tc>
          <w:tcPr>
            <w:tcW w:w="53" w:type="dxa"/>
          </w:tcPr>
          <w:p w14:paraId="75D8221D" w14:textId="77777777" w:rsidR="00ED7575" w:rsidRDefault="00ED7575" w:rsidP="008617EA">
            <w:pPr>
              <w:spacing w:after="160" w:line="259" w:lineRule="auto"/>
              <w:jc w:val="both"/>
            </w:pPr>
          </w:p>
        </w:tc>
        <w:tc>
          <w:tcPr>
            <w:tcW w:w="4588" w:type="dxa"/>
            <w:tcBorders>
              <w:bottom w:val="single" w:sz="4" w:space="0" w:color="auto"/>
            </w:tcBorders>
          </w:tcPr>
          <w:p w14:paraId="7FA19A9B" w14:textId="77777777" w:rsidR="00ED7575" w:rsidRPr="00CA0E4A" w:rsidRDefault="00ED7575">
            <w:pPr>
              <w:rPr>
                <w:rFonts w:ascii="Calibri" w:hAnsi="Calibri" w:cs="Calibri"/>
                <w:b/>
              </w:rPr>
            </w:pPr>
            <w:r w:rsidRPr="00CA0E4A">
              <w:rPr>
                <w:rFonts w:ascii="Calibri" w:hAnsi="Calibri" w:cs="Calibri"/>
                <w:b/>
              </w:rPr>
              <w:t>Προαγωγή - Απόλυση</w:t>
            </w:r>
          </w:p>
          <w:tbl>
            <w:tblPr>
              <w:tblStyle w:val="a5"/>
              <w:tblW w:w="4302" w:type="dxa"/>
              <w:tblLayout w:type="fixed"/>
              <w:tblLook w:val="04A0" w:firstRow="1" w:lastRow="0" w:firstColumn="1" w:lastColumn="0" w:noHBand="0" w:noVBand="1"/>
            </w:tblPr>
            <w:tblGrid>
              <w:gridCol w:w="4302"/>
            </w:tblGrid>
            <w:tr w:rsidR="00ED7575" w:rsidRPr="00CA0E4A" w14:paraId="7E41C584" w14:textId="77777777" w:rsidTr="00D06FC3">
              <w:trPr>
                <w:trHeight w:hRule="exact" w:val="6965"/>
              </w:trPr>
              <w:tc>
                <w:tcPr>
                  <w:tcW w:w="5000" w:type="pct"/>
                </w:tcPr>
                <w:p w14:paraId="75B5380C" w14:textId="77777777" w:rsidR="00ED7575" w:rsidRPr="00CA0E4A" w:rsidRDefault="00ED7575" w:rsidP="00A66E2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kern w:val="0"/>
                    </w:rPr>
                  </w:pPr>
                  <w:bookmarkStart w:id="1" w:name="_Hlk48940031"/>
                  <w:r w:rsidRPr="00CA0E4A">
                    <w:rPr>
                      <w:rFonts w:ascii="Calibri" w:hAnsi="Calibri" w:cs="Calibri"/>
                      <w:kern w:val="0"/>
                    </w:rPr>
                    <w:t>Ο μαθητής κρίνεται άξιος προαγωγής ή απόλυσης,</w:t>
                  </w:r>
                </w:p>
                <w:p w14:paraId="44341B6C" w14:textId="77777777" w:rsidR="00ED7575" w:rsidRPr="00CA0E4A" w:rsidRDefault="00ED7575" w:rsidP="00A66E2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kern w:val="0"/>
                    </w:rPr>
                  </w:pPr>
                  <w:r w:rsidRPr="00CA0E4A">
                    <w:rPr>
                      <w:rFonts w:ascii="Calibri" w:hAnsi="Calibri" w:cs="Calibri"/>
                      <w:kern w:val="0"/>
                    </w:rPr>
                    <w:t>i) όταν έχει σε κάθε μάθημα βαθμό ετήσιας επίδοσης τουλάχιστον δέκα (10) ή</w:t>
                  </w:r>
                </w:p>
                <w:p w14:paraId="1E0CC9D7" w14:textId="77777777" w:rsidR="00404BE0" w:rsidRDefault="00ED7575" w:rsidP="00A66E21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kern w:val="0"/>
                    </w:rPr>
                  </w:pPr>
                  <w:r w:rsidRPr="00CA0E4A">
                    <w:rPr>
                      <w:rFonts w:ascii="Calibri" w:hAnsi="Calibri" w:cs="Calibri"/>
                      <w:kern w:val="0"/>
                    </w:rPr>
                    <w:t>ii) όταν έχει γενικό μέσο όρο βαθμών ετήσιας επίδοσης τουλάχιστον δεκατρία (13</w:t>
                  </w:r>
                  <w:r w:rsidR="00D53D77">
                    <w:rPr>
                      <w:rFonts w:ascii="Calibri" w:hAnsi="Calibri" w:cs="Calibri"/>
                      <w:kern w:val="0"/>
                    </w:rPr>
                    <w:t>)</w:t>
                  </w:r>
                </w:p>
                <w:p w14:paraId="6BA7FB25" w14:textId="3359400B" w:rsidR="00E735C8" w:rsidRDefault="00C053CF" w:rsidP="0052700B">
                  <w:pPr>
                    <w:shd w:val="clear" w:color="auto" w:fill="FFFFFF"/>
                    <w:spacing w:after="360"/>
                    <w:jc w:val="both"/>
                    <w:textAlignment w:val="baseline"/>
                    <w:rPr>
                      <w:rFonts w:ascii="Calibri" w:hAnsi="Calibri" w:cs="Calibri"/>
                      <w:kern w:val="0"/>
                    </w:rPr>
                  </w:pPr>
                  <w:r w:rsidRPr="00021BDC">
                    <w:rPr>
                      <w:rFonts w:ascii="Calibri" w:eastAsia="Times New Roman" w:hAnsi="Calibri" w:cs="Calibri"/>
                      <w:color w:val="2B2B2B"/>
                      <w:lang w:eastAsia="el-GR"/>
                    </w:rPr>
                    <w:t xml:space="preserve">Οι μαθητές με ειδικές εκπαιδευτικές </w:t>
                  </w:r>
                  <w:r w:rsidR="00C170B4" w:rsidRPr="00021BDC">
                    <w:rPr>
                      <w:rFonts w:ascii="Calibri" w:eastAsia="Times New Roman" w:hAnsi="Calibri" w:cs="Calibri"/>
                      <w:color w:val="2B2B2B"/>
                      <w:lang w:eastAsia="el-GR"/>
                    </w:rPr>
                    <w:t>ανάγκ</w:t>
                  </w:r>
                  <w:r w:rsidR="00C170B4">
                    <w:rPr>
                      <w:rFonts w:ascii="Calibri" w:eastAsia="Times New Roman" w:hAnsi="Calibri" w:cs="Calibri"/>
                      <w:color w:val="2B2B2B"/>
                      <w:lang w:eastAsia="el-GR"/>
                    </w:rPr>
                    <w:t>ες</w:t>
                  </w:r>
                  <w:r w:rsidR="00021BDC">
                    <w:rPr>
                      <w:rFonts w:ascii="Calibri" w:eastAsia="Times New Roman" w:hAnsi="Calibri" w:cs="Calibri"/>
                      <w:color w:val="2B2B2B"/>
                      <w:u w:val="single"/>
                      <w:lang w:eastAsia="el-GR"/>
                    </w:rPr>
                    <w:t xml:space="preserve"> </w:t>
                  </w:r>
                  <w:r w:rsidRPr="00021BDC">
                    <w:rPr>
                      <w:rFonts w:ascii="Calibri" w:eastAsia="Times New Roman" w:hAnsi="Calibri" w:cs="Calibri"/>
                      <w:color w:val="2B2B2B"/>
                      <w:lang w:eastAsia="el-GR"/>
                    </w:rPr>
                    <w:t>προάγονται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 xml:space="preserve"> όταν έχ</w:t>
                  </w:r>
                  <w:r>
                    <w:rPr>
                      <w:rFonts w:ascii="Calibri" w:hAnsi="Calibri" w:cs="Calibri"/>
                      <w:kern w:val="0"/>
                    </w:rPr>
                    <w:t>ουν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 xml:space="preserve"> γενικό μέσο όρο </w:t>
                  </w:r>
                  <w:r w:rsidR="00C170B4" w:rsidRPr="00CA0E4A">
                    <w:rPr>
                      <w:rFonts w:ascii="Calibri" w:hAnsi="Calibri" w:cs="Calibri"/>
                      <w:kern w:val="0"/>
                    </w:rPr>
                    <w:t>βαθμώ</w:t>
                  </w:r>
                  <w:r w:rsidR="00C170B4">
                    <w:rPr>
                      <w:rFonts w:ascii="Calibri" w:hAnsi="Calibri" w:cs="Calibri"/>
                      <w:kern w:val="0"/>
                    </w:rPr>
                    <w:t>ν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 xml:space="preserve"> ετήσιας επίδοσης τουλάχιστον δ</w:t>
                  </w:r>
                  <w:r w:rsidR="00F24806">
                    <w:rPr>
                      <w:rFonts w:ascii="Calibri" w:hAnsi="Calibri" w:cs="Calibri"/>
                      <w:kern w:val="0"/>
                    </w:rPr>
                    <w:t>ώδεκα</w:t>
                  </w:r>
                  <w:r w:rsidRPr="00CA0E4A">
                    <w:rPr>
                      <w:rFonts w:ascii="Calibri" w:hAnsi="Calibri" w:cs="Calibri"/>
                      <w:kern w:val="0"/>
                    </w:rPr>
                    <w:t xml:space="preserve"> (1</w:t>
                  </w:r>
                  <w:r>
                    <w:rPr>
                      <w:rFonts w:ascii="Calibri" w:hAnsi="Calibri" w:cs="Calibri"/>
                      <w:kern w:val="0"/>
                    </w:rPr>
                    <w:t>2)</w:t>
                  </w:r>
                </w:p>
                <w:p w14:paraId="4CC9520D" w14:textId="7CC28745" w:rsidR="00FA4C6F" w:rsidRPr="00FA4C6F" w:rsidRDefault="00FA4C6F" w:rsidP="00FA4C6F">
                  <w:pPr>
                    <w:autoSpaceDE w:val="0"/>
                    <w:autoSpaceDN w:val="0"/>
                    <w:adjustRightInd w:val="0"/>
                    <w:rPr>
                      <w:rFonts w:ascii="MyriadPro-Regular" w:hAnsi="MyriadPro-Regular" w:cs="MyriadPro-Regular"/>
                      <w:kern w:val="0"/>
                    </w:rPr>
                  </w:pPr>
                  <w:r>
                    <w:rPr>
                      <w:rFonts w:ascii="MyriadPro-Regular" w:hAnsi="MyriadPro-Regular" w:cs="MyriadPro-Regular"/>
                      <w:kern w:val="0"/>
                    </w:rPr>
                    <w:t xml:space="preserve"> Αν δεν πληρούνται οι παραπάνω προϋποθέσεις προαγωγής ή απόλυσης, ο μαθητής παραπέμπεται το πρώτο δεκαήμερο του Σεπτεμβρίου, πριν την έναρξη των μαθημάτων του επόμενου σχολικού έτους, δηλαδή στη δεύτερη εξεταστική περίοδο, σε επαναληπτική εξέταση στα μαθήματα στα οποία ο βαθμός ετήσιας επίδοσής του είναι μικρότερος από δέκα (10), εφόσον ο αριθμός των μαθημάτων αυτών δεν υπερβαίνει τα τέσσερα (4).</w:t>
                  </w:r>
                </w:p>
                <w:bookmarkEnd w:id="1"/>
                <w:p w14:paraId="4FE71D8D" w14:textId="77777777" w:rsidR="00FA4C6F" w:rsidRPr="0052700B" w:rsidRDefault="00FA4C6F" w:rsidP="0052700B">
                  <w:pPr>
                    <w:shd w:val="clear" w:color="auto" w:fill="FFFFFF"/>
                    <w:spacing w:after="360"/>
                    <w:jc w:val="both"/>
                    <w:textAlignment w:val="baseline"/>
                    <w:rPr>
                      <w:rFonts w:ascii="Calibri" w:eastAsia="Times New Roman" w:hAnsi="Calibri" w:cs="Calibri"/>
                      <w:color w:val="2B2B2B"/>
                      <w:u w:val="single"/>
                      <w:lang w:eastAsia="el-GR"/>
                    </w:rPr>
                  </w:pPr>
                </w:p>
                <w:p w14:paraId="265AA391" w14:textId="77777777" w:rsidR="00ED7575" w:rsidRPr="00CA0E4A" w:rsidRDefault="00021BDC" w:rsidP="00ED7575">
                  <w:pPr>
                    <w:rPr>
                      <w:rFonts w:ascii="Calibri" w:hAnsi="Calibri" w:cs="Calibri"/>
                      <w:lang w:bidi="el-GR"/>
                    </w:rPr>
                  </w:pPr>
                  <w:bookmarkStart w:id="2" w:name="_Hlk48940054"/>
                  <w:r>
                    <w:rPr>
                      <w:rFonts w:ascii="Calibri" w:hAnsi="Calibri" w:cs="Calibri"/>
                      <w:lang w:bidi="el-GR"/>
                    </w:rPr>
                    <w:t>Μαθητές Γ΄ Γυμνασίου :προσοχή στα στοιχεία. Ηλεκτρονική εγγραφή</w:t>
                  </w:r>
                  <w:r w:rsidR="004C7137">
                    <w:rPr>
                      <w:rFonts w:ascii="Calibri" w:hAnsi="Calibri" w:cs="Calibri"/>
                      <w:lang w:bidi="el-GR"/>
                    </w:rPr>
                    <w:t xml:space="preserve"> στο Λύκειο</w:t>
                  </w:r>
                  <w:r>
                    <w:rPr>
                      <w:rFonts w:ascii="Calibri" w:hAnsi="Calibri" w:cs="Calibri"/>
                      <w:lang w:bidi="el-GR"/>
                    </w:rPr>
                    <w:t xml:space="preserve"> τον Ιούνιο</w:t>
                  </w:r>
                  <w:r w:rsidR="004C7137">
                    <w:rPr>
                      <w:rFonts w:ascii="Calibri" w:hAnsi="Calibri" w:cs="Calibri"/>
                      <w:lang w:bidi="el-GR"/>
                    </w:rPr>
                    <w:t>.</w:t>
                  </w:r>
                  <w:bookmarkEnd w:id="2"/>
                </w:p>
              </w:tc>
            </w:tr>
            <w:tr w:rsidR="00ED7575" w14:paraId="0038B46A" w14:textId="77777777" w:rsidTr="00D06FC3">
              <w:trPr>
                <w:trHeight w:hRule="exact" w:val="649"/>
              </w:trPr>
              <w:tc>
                <w:tcPr>
                  <w:tcW w:w="5000" w:type="pct"/>
                </w:tcPr>
                <w:p w14:paraId="3C4362F9" w14:textId="77777777" w:rsidR="00ED7575" w:rsidRDefault="00ED7575" w:rsidP="008617EA">
                  <w:pPr>
                    <w:jc w:val="both"/>
                  </w:pPr>
                </w:p>
              </w:tc>
            </w:tr>
            <w:tr w:rsidR="00D06FC3" w14:paraId="3AEA5147" w14:textId="77777777" w:rsidTr="00D06FC3">
              <w:trPr>
                <w:trHeight w:hRule="exact" w:val="649"/>
              </w:trPr>
              <w:tc>
                <w:tcPr>
                  <w:tcW w:w="5000" w:type="pct"/>
                </w:tcPr>
                <w:p w14:paraId="37F486F6" w14:textId="77777777" w:rsidR="00D06FC3" w:rsidRDefault="00D06FC3" w:rsidP="008617EA">
                  <w:pPr>
                    <w:jc w:val="both"/>
                  </w:pPr>
                </w:p>
              </w:tc>
            </w:tr>
            <w:tr w:rsidR="00D06FC3" w14:paraId="1BFD82B0" w14:textId="77777777" w:rsidTr="00D06FC3">
              <w:trPr>
                <w:trHeight w:hRule="exact" w:val="649"/>
              </w:trPr>
              <w:tc>
                <w:tcPr>
                  <w:tcW w:w="5000" w:type="pct"/>
                </w:tcPr>
                <w:p w14:paraId="6916CB4B" w14:textId="77777777" w:rsidR="00D06FC3" w:rsidRDefault="00D06FC3" w:rsidP="008617EA">
                  <w:pPr>
                    <w:jc w:val="both"/>
                  </w:pPr>
                </w:p>
                <w:p w14:paraId="56D8A3CB" w14:textId="77777777" w:rsidR="00D06FC3" w:rsidRDefault="00D06FC3" w:rsidP="008617EA">
                  <w:pPr>
                    <w:jc w:val="both"/>
                  </w:pPr>
                </w:p>
                <w:p w14:paraId="26E0F1A0" w14:textId="77777777" w:rsidR="00D06FC3" w:rsidRDefault="00D06FC3" w:rsidP="008617EA">
                  <w:pPr>
                    <w:jc w:val="both"/>
                  </w:pPr>
                </w:p>
                <w:p w14:paraId="564C36F4" w14:textId="77777777" w:rsidR="00D06FC3" w:rsidRDefault="00D06FC3" w:rsidP="008617EA">
                  <w:pPr>
                    <w:jc w:val="both"/>
                  </w:pPr>
                </w:p>
                <w:p w14:paraId="231B55FE" w14:textId="77777777" w:rsidR="00D06FC3" w:rsidRDefault="00D06FC3" w:rsidP="008617EA">
                  <w:pPr>
                    <w:jc w:val="both"/>
                  </w:pPr>
                </w:p>
                <w:p w14:paraId="0BB4390E" w14:textId="77777777" w:rsidR="00D06FC3" w:rsidRDefault="00D06FC3" w:rsidP="008617EA">
                  <w:pPr>
                    <w:jc w:val="both"/>
                  </w:pPr>
                </w:p>
              </w:tc>
            </w:tr>
          </w:tbl>
          <w:p w14:paraId="5EBB736B" w14:textId="4C04138D" w:rsidR="00ED7575" w:rsidRDefault="00ED7575" w:rsidP="008617EA">
            <w:pPr>
              <w:spacing w:after="160" w:line="259" w:lineRule="auto"/>
              <w:jc w:val="both"/>
            </w:pPr>
          </w:p>
        </w:tc>
      </w:tr>
    </w:tbl>
    <w:p w14:paraId="53151C75" w14:textId="39AE1D08" w:rsidR="00141432" w:rsidRPr="00CE05C8" w:rsidRDefault="00141432" w:rsidP="0076095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sectPr w:rsidR="00141432" w:rsidRPr="00CE05C8" w:rsidSect="00813C50">
      <w:pgSz w:w="16838" w:h="11906" w:orient="landscape" w:code="9"/>
      <w:pgMar w:top="567" w:right="1077" w:bottom="284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7B0B6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FF537E3"/>
    <w:multiLevelType w:val="hybridMultilevel"/>
    <w:tmpl w:val="5D6422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12C54"/>
    <w:multiLevelType w:val="multilevel"/>
    <w:tmpl w:val="B37A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6207405">
    <w:abstractNumId w:val="0"/>
  </w:num>
  <w:num w:numId="2" w16cid:durableId="1823623524">
    <w:abstractNumId w:val="2"/>
  </w:num>
  <w:num w:numId="3" w16cid:durableId="1025207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7C8"/>
    <w:rsid w:val="00021BDC"/>
    <w:rsid w:val="00046E22"/>
    <w:rsid w:val="000C77BA"/>
    <w:rsid w:val="00141432"/>
    <w:rsid w:val="00141BE1"/>
    <w:rsid w:val="00176668"/>
    <w:rsid w:val="0021053E"/>
    <w:rsid w:val="00212C3C"/>
    <w:rsid w:val="00221416"/>
    <w:rsid w:val="00304A12"/>
    <w:rsid w:val="003970C0"/>
    <w:rsid w:val="003A76FA"/>
    <w:rsid w:val="003B3A09"/>
    <w:rsid w:val="00404BE0"/>
    <w:rsid w:val="0043451E"/>
    <w:rsid w:val="004654CE"/>
    <w:rsid w:val="004C7137"/>
    <w:rsid w:val="004F5E7E"/>
    <w:rsid w:val="0052700B"/>
    <w:rsid w:val="005778FC"/>
    <w:rsid w:val="005B018E"/>
    <w:rsid w:val="005D4E69"/>
    <w:rsid w:val="006258ED"/>
    <w:rsid w:val="00645BE3"/>
    <w:rsid w:val="00677A45"/>
    <w:rsid w:val="00693950"/>
    <w:rsid w:val="006C3E4A"/>
    <w:rsid w:val="006E67C8"/>
    <w:rsid w:val="006F5D39"/>
    <w:rsid w:val="00760952"/>
    <w:rsid w:val="00780F13"/>
    <w:rsid w:val="00813C50"/>
    <w:rsid w:val="008617EA"/>
    <w:rsid w:val="008A0A65"/>
    <w:rsid w:val="00962459"/>
    <w:rsid w:val="00A22E86"/>
    <w:rsid w:val="00A257E6"/>
    <w:rsid w:val="00A64B43"/>
    <w:rsid w:val="00A66E21"/>
    <w:rsid w:val="00A7248C"/>
    <w:rsid w:val="00A86BC6"/>
    <w:rsid w:val="00B42D68"/>
    <w:rsid w:val="00B431FB"/>
    <w:rsid w:val="00B43E49"/>
    <w:rsid w:val="00B64BBF"/>
    <w:rsid w:val="00BD0255"/>
    <w:rsid w:val="00BE65DA"/>
    <w:rsid w:val="00C053CF"/>
    <w:rsid w:val="00C170B4"/>
    <w:rsid w:val="00C4788F"/>
    <w:rsid w:val="00C63892"/>
    <w:rsid w:val="00CA0E4A"/>
    <w:rsid w:val="00CE05C8"/>
    <w:rsid w:val="00D06FC3"/>
    <w:rsid w:val="00D53D77"/>
    <w:rsid w:val="00D7042D"/>
    <w:rsid w:val="00E164F0"/>
    <w:rsid w:val="00E433F0"/>
    <w:rsid w:val="00E47FB9"/>
    <w:rsid w:val="00E50EB0"/>
    <w:rsid w:val="00E735C8"/>
    <w:rsid w:val="00E937C9"/>
    <w:rsid w:val="00ED7575"/>
    <w:rsid w:val="00F241F5"/>
    <w:rsid w:val="00F24806"/>
    <w:rsid w:val="00F36A6D"/>
    <w:rsid w:val="00F50840"/>
    <w:rsid w:val="00F5599E"/>
    <w:rsid w:val="00FA4C6F"/>
    <w:rsid w:val="00FB54D4"/>
    <w:rsid w:val="00FC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ECD0D8"/>
  <w15:chartTrackingRefBased/>
  <w15:docId w15:val="{DF2887AC-7124-4252-B6D8-4063AA7DA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C483D" w:themeColor="text2"/>
        <w:kern w:val="2"/>
        <w:lang w:val="el-GR" w:eastAsia="ja-JP" w:bidi="ar-SA"/>
        <w14:ligatures w14:val="standard"/>
      </w:rPr>
    </w:rPrDefault>
    <w:pPrDefault>
      <w:pPr>
        <w:spacing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Char"/>
    <w:uiPriority w:val="2"/>
    <w:qFormat/>
    <w:pPr>
      <w:keepNext/>
      <w:keepLines/>
      <w:spacing w:before="240" w:after="180" w:line="216" w:lineRule="auto"/>
      <w:outlineLvl w:val="0"/>
    </w:pPr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2">
    <w:name w:val="heading 2"/>
    <w:basedOn w:val="a0"/>
    <w:next w:val="a0"/>
    <w:link w:val="2Char"/>
    <w:uiPriority w:val="2"/>
    <w:unhideWhenUsed/>
    <w:qFormat/>
    <w:pPr>
      <w:keepNext/>
      <w:keepLines/>
      <w:pBdr>
        <w:bottom w:val="single" w:sz="4" w:space="4" w:color="F24F4F" w:themeColor="accent1"/>
      </w:pBdr>
      <w:spacing w:before="480" w:after="160" w:line="216" w:lineRule="auto"/>
      <w:outlineLvl w:val="1"/>
    </w:pPr>
    <w:rPr>
      <w:rFonts w:asciiTheme="majorHAnsi" w:eastAsiaTheme="majorEastAsia" w:hAnsiTheme="majorHAnsi" w:cstheme="majorBidi"/>
      <w:color w:val="F24F4F" w:themeColor="accent1"/>
      <w:sz w:val="36"/>
    </w:rPr>
  </w:style>
  <w:style w:type="paragraph" w:styleId="3">
    <w:name w:val="heading 3"/>
    <w:basedOn w:val="a0"/>
    <w:next w:val="a0"/>
    <w:link w:val="3Char"/>
    <w:uiPriority w:val="2"/>
    <w:unhideWhenUsed/>
    <w:qFormat/>
    <w:pPr>
      <w:keepNext/>
      <w:keepLines/>
      <w:spacing w:before="360" w:after="180" w:line="240" w:lineRule="auto"/>
      <w:outlineLvl w:val="2"/>
    </w:pPr>
    <w:rPr>
      <w:b/>
      <w:bCs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5">
    <w:name w:val="Διάταξη πίνακα"/>
    <w:basedOn w:val="a2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a6">
    <w:name w:val="No Spacing"/>
    <w:uiPriority w:val="5"/>
    <w:qFormat/>
    <w:pPr>
      <w:spacing w:after="0" w:line="240" w:lineRule="auto"/>
    </w:pPr>
  </w:style>
  <w:style w:type="paragraph" w:styleId="a7">
    <w:name w:val="Title"/>
    <w:basedOn w:val="a0"/>
    <w:next w:val="a0"/>
    <w:link w:val="Char"/>
    <w:uiPriority w:val="3"/>
    <w:qFormat/>
    <w:pPr>
      <w:spacing w:after="120" w:line="211" w:lineRule="auto"/>
      <w:contextualSpacing/>
    </w:pPr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character" w:customStyle="1" w:styleId="Char">
    <w:name w:val="Τίτλος Char"/>
    <w:basedOn w:val="a1"/>
    <w:link w:val="a7"/>
    <w:uiPriority w:val="3"/>
    <w:rPr>
      <w:rFonts w:asciiTheme="majorHAnsi" w:eastAsiaTheme="majorEastAsia" w:hAnsiTheme="majorHAnsi" w:cstheme="majorBidi"/>
      <w:color w:val="F24F4F" w:themeColor="accent1"/>
      <w:kern w:val="28"/>
      <w:sz w:val="72"/>
    </w:rPr>
  </w:style>
  <w:style w:type="paragraph" w:styleId="a8">
    <w:name w:val="Subtitle"/>
    <w:basedOn w:val="a0"/>
    <w:next w:val="a0"/>
    <w:link w:val="Char0"/>
    <w:uiPriority w:val="4"/>
    <w:qFormat/>
    <w:pPr>
      <w:numPr>
        <w:ilvl w:val="1"/>
      </w:numPr>
      <w:spacing w:before="180" w:after="0" w:line="288" w:lineRule="auto"/>
    </w:pPr>
    <w:rPr>
      <w:sz w:val="28"/>
    </w:rPr>
  </w:style>
  <w:style w:type="character" w:customStyle="1" w:styleId="Char0">
    <w:name w:val="Υπότιτλος Char"/>
    <w:basedOn w:val="a1"/>
    <w:link w:val="a8"/>
    <w:uiPriority w:val="4"/>
    <w:rPr>
      <w:sz w:val="28"/>
    </w:rPr>
  </w:style>
  <w:style w:type="paragraph" w:customStyle="1" w:styleId="a9">
    <w:name w:val="Οργανισμός"/>
    <w:basedOn w:val="a0"/>
    <w:next w:val="a0"/>
    <w:uiPriority w:val="5"/>
    <w:qFormat/>
    <w:pPr>
      <w:pBdr>
        <w:bottom w:val="single" w:sz="4" w:space="3" w:color="F24F4F" w:themeColor="accent1"/>
      </w:pBdr>
      <w:spacing w:after="60"/>
    </w:pPr>
    <w:rPr>
      <w:rFonts w:asciiTheme="majorHAnsi" w:eastAsiaTheme="majorEastAsia" w:hAnsiTheme="majorHAnsi" w:cstheme="majorBidi"/>
      <w:color w:val="F24F4F" w:themeColor="accent1"/>
      <w:sz w:val="24"/>
    </w:rPr>
  </w:style>
  <w:style w:type="character" w:styleId="aa">
    <w:name w:val="Placeholder Text"/>
    <w:basedOn w:val="a1"/>
    <w:uiPriority w:val="99"/>
    <w:semiHidden/>
    <w:rPr>
      <w:color w:val="808080"/>
    </w:rPr>
  </w:style>
  <w:style w:type="paragraph" w:customStyle="1" w:styleId="ab">
    <w:name w:val="Παραλήπτης"/>
    <w:basedOn w:val="a0"/>
    <w:uiPriority w:val="2"/>
    <w:qFormat/>
    <w:pPr>
      <w:spacing w:before="1100" w:after="0" w:line="240" w:lineRule="auto"/>
      <w:ind w:left="1800"/>
      <w:contextualSpacing/>
    </w:pPr>
  </w:style>
  <w:style w:type="character" w:customStyle="1" w:styleId="1Char">
    <w:name w:val="Επικεφαλίδα 1 Char"/>
    <w:basedOn w:val="a1"/>
    <w:link w:val="1"/>
    <w:uiPriority w:val="2"/>
    <w:rPr>
      <w:rFonts w:asciiTheme="majorHAnsi" w:eastAsiaTheme="majorEastAsia" w:hAnsiTheme="majorHAnsi" w:cstheme="majorBidi"/>
      <w:color w:val="F24F4F" w:themeColor="accent1"/>
      <w:sz w:val="56"/>
    </w:rPr>
  </w:style>
  <w:style w:type="paragraph" w:styleId="ac">
    <w:name w:val="Block Text"/>
    <w:basedOn w:val="a0"/>
    <w:uiPriority w:val="2"/>
    <w:unhideWhenUsed/>
    <w:qFormat/>
    <w:pPr>
      <w:spacing w:before="260" w:after="260" w:line="288" w:lineRule="auto"/>
      <w:ind w:left="288" w:right="288"/>
    </w:pPr>
    <w:rPr>
      <w:color w:val="FFFFFF" w:themeColor="background1"/>
      <w:sz w:val="28"/>
    </w:rPr>
  </w:style>
  <w:style w:type="character" w:customStyle="1" w:styleId="2Char">
    <w:name w:val="Επικεφαλίδα 2 Char"/>
    <w:basedOn w:val="a1"/>
    <w:link w:val="2"/>
    <w:uiPriority w:val="2"/>
    <w:rPr>
      <w:rFonts w:asciiTheme="majorHAnsi" w:eastAsiaTheme="majorEastAsia" w:hAnsiTheme="majorHAnsi" w:cstheme="majorBidi"/>
      <w:color w:val="F24F4F" w:themeColor="accent1"/>
      <w:sz w:val="36"/>
    </w:rPr>
  </w:style>
  <w:style w:type="character" w:customStyle="1" w:styleId="3Char">
    <w:name w:val="Επικεφαλίδα 3 Char"/>
    <w:basedOn w:val="a1"/>
    <w:link w:val="3"/>
    <w:uiPriority w:val="2"/>
    <w:rPr>
      <w:b/>
      <w:bCs/>
      <w:sz w:val="26"/>
    </w:rPr>
  </w:style>
  <w:style w:type="paragraph" w:styleId="ad">
    <w:name w:val="Quote"/>
    <w:basedOn w:val="a0"/>
    <w:next w:val="a0"/>
    <w:link w:val="Char1"/>
    <w:uiPriority w:val="2"/>
    <w:unhideWhenUsed/>
    <w:qFormat/>
    <w:pPr>
      <w:spacing w:before="200" w:after="160" w:line="288" w:lineRule="auto"/>
    </w:pPr>
    <w:rPr>
      <w:rFonts w:asciiTheme="majorHAnsi" w:eastAsiaTheme="majorEastAsia" w:hAnsiTheme="majorHAnsi" w:cstheme="majorBidi"/>
      <w:i/>
      <w:iCs/>
      <w:color w:val="F24F4F" w:themeColor="accent1"/>
    </w:rPr>
  </w:style>
  <w:style w:type="character" w:customStyle="1" w:styleId="Char1">
    <w:name w:val="Απόσπασμα Char"/>
    <w:basedOn w:val="a1"/>
    <w:link w:val="ad"/>
    <w:uiPriority w:val="2"/>
    <w:rPr>
      <w:rFonts w:asciiTheme="majorHAnsi" w:eastAsiaTheme="majorEastAsia" w:hAnsiTheme="majorHAnsi" w:cstheme="majorBidi"/>
      <w:i/>
      <w:iCs/>
      <w:color w:val="F24F4F" w:themeColor="accent1"/>
    </w:rPr>
  </w:style>
  <w:style w:type="paragraph" w:customStyle="1" w:styleId="ae">
    <w:name w:val="Επικεφαλίδα μπλοκ"/>
    <w:basedOn w:val="a0"/>
    <w:uiPriority w:val="2"/>
    <w:qFormat/>
    <w:pPr>
      <w:spacing w:before="160" w:after="180" w:line="240" w:lineRule="auto"/>
      <w:ind w:left="288" w:right="288"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customStyle="1" w:styleId="20">
    <w:name w:val="Κείμενο 2 μπλοκ"/>
    <w:basedOn w:val="a0"/>
    <w:uiPriority w:val="2"/>
    <w:qFormat/>
    <w:pPr>
      <w:spacing w:after="160" w:line="240" w:lineRule="auto"/>
      <w:ind w:left="288" w:right="288"/>
    </w:pPr>
    <w:rPr>
      <w:color w:val="FFFFFF" w:themeColor="background1"/>
      <w:sz w:val="22"/>
    </w:rPr>
  </w:style>
  <w:style w:type="paragraph" w:styleId="a">
    <w:name w:val="List Bullet"/>
    <w:basedOn w:val="a0"/>
    <w:uiPriority w:val="2"/>
    <w:unhideWhenUsed/>
    <w:qFormat/>
    <w:pPr>
      <w:numPr>
        <w:numId w:val="1"/>
      </w:numPr>
      <w:spacing w:after="120"/>
    </w:pPr>
  </w:style>
  <w:style w:type="paragraph" w:styleId="af">
    <w:name w:val="List Paragraph"/>
    <w:basedOn w:val="a0"/>
    <w:uiPriority w:val="34"/>
    <w:unhideWhenUsed/>
    <w:qFormat/>
    <w:rsid w:val="00CE05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ae\AppData\Roaming\Microsoft\Templates\&#934;&#965;&#955;&#955;&#940;&#948;&#953;&#959;%20&#949;&#964;&#945;&#953;&#961;&#949;&#943;&#945;&#962;.dotx" TargetMode="External"/></Relationships>
</file>

<file path=word/theme/theme1.xml><?xml version="1.0" encoding="utf-8"?>
<a:theme xmlns:a="http://schemas.openxmlformats.org/drawingml/2006/main" name="Red Business Set">
  <a:themeElements>
    <a:clrScheme name="Business Invoice">
      <a:dk1>
        <a:sysClr val="windowText" lastClr="000000"/>
      </a:dk1>
      <a:lt1>
        <a:sysClr val="window" lastClr="FFFFFF"/>
      </a:lt1>
      <a:dk2>
        <a:srgbClr val="4C483D"/>
      </a:dk2>
      <a:lt2>
        <a:srgbClr val="E4E3E2"/>
      </a:lt2>
      <a:accent1>
        <a:srgbClr val="F24F4F"/>
      </a:accent1>
      <a:accent2>
        <a:srgbClr val="8DBB70"/>
      </a:accent2>
      <a:accent3>
        <a:srgbClr val="F0BB44"/>
      </a:accent3>
      <a:accent4>
        <a:srgbClr val="61ADBF"/>
      </a:accent4>
      <a:accent5>
        <a:srgbClr val="A3648B"/>
      </a:accent5>
      <a:accent6>
        <a:srgbClr val="F8943F"/>
      </a:accent6>
      <a:hlink>
        <a:srgbClr val="4C483D"/>
      </a:hlink>
      <a:folHlink>
        <a:srgbClr val="A3648B"/>
      </a:folHlink>
    </a:clrScheme>
    <a:fontScheme name="Business Invoice">
      <a:majorFont>
        <a:latin typeface="Century Gothic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846397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2012-06-29T21:48:00+00:00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1591641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TP102933471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6C5B250C-262D-4D78-9473-F05BE665A5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B41C54-6DA1-4EF0-8D7D-A28A703F60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4579E6-1417-4B77-9575-936510E87B6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6837CD04-C285-4EC8-803D-259CDCD27E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Φυλλάδιο εταιρείας</Template>
  <TotalTime>1</TotalTime>
  <Pages>1</Pages>
  <Words>447</Words>
  <Characters>2419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ELEFTHERIA PAPADAKI</dc:creator>
  <cp:lastModifiedBy>ELEFTHERIA PAPADAKI</cp:lastModifiedBy>
  <cp:revision>3</cp:revision>
  <cp:lastPrinted>2024-10-06T09:36:00Z</cp:lastPrinted>
  <dcterms:created xsi:type="dcterms:W3CDTF">2024-10-06T09:31:00Z</dcterms:created>
  <dcterms:modified xsi:type="dcterms:W3CDTF">2024-10-06T09:37:00Z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